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CE" w:rsidRDefault="00CF61CE" w:rsidP="00CF61CE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F61CE" w:rsidRDefault="00CF61CE" w:rsidP="00CF61CE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90C111" wp14:editId="3B4B7202">
            <wp:extent cx="560705" cy="569595"/>
            <wp:effectExtent l="0" t="0" r="0" b="1905"/>
            <wp:docPr id="26" name="Resim 26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CF61CE" w:rsidTr="00F96195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61CE" w:rsidRDefault="00CF61CE" w:rsidP="00F96195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03.12.2020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</w:tc>
      </w:tr>
      <w:tr w:rsidR="00CF61CE" w:rsidTr="00F96195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DÖNEM: Aralık 2020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Meclis ve Belediye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Başkanı : Hayrettin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KAYA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Hakan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Aycan ALTINTAŞ </w:t>
            </w:r>
            <w:r>
              <w:rPr>
                <w:rFonts w:ascii="Times New Roman" w:hAnsi="Times New Roman"/>
              </w:rPr>
              <w:t>- Fatma ÜSTÜN</w:t>
            </w:r>
          </w:p>
        </w:tc>
      </w:tr>
      <w:tr w:rsidR="00CF61CE" w:rsidTr="00F96195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61CE" w:rsidRDefault="00CF61CE" w:rsidP="00F961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hAnsi="Times New Roman"/>
              </w:rPr>
              <w:t xml:space="preserve"> NECATİ SÖNMEZ- Ramazan YILDIZ - Seyfi ÖZER-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Cihan ÖZKAYA </w:t>
            </w:r>
            <w:r>
              <w:rPr>
                <w:rFonts w:ascii="Times New Roman" w:hAnsi="Times New Roman"/>
              </w:rPr>
              <w:t xml:space="preserve">- İhsan EKMEKÇİ-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Alev GÜL-  Ferhat ÜNAL</w:t>
            </w:r>
          </w:p>
          <w:p w:rsidR="00CF61CE" w:rsidRDefault="00CF61CE" w:rsidP="00F961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OTURUMA KATILAMAYANLAR: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  <w:t xml:space="preserve"> Necati ASLAN ( izinli) Özer YILDIRIM (izinli)  </w:t>
            </w:r>
          </w:p>
        </w:tc>
      </w:tr>
    </w:tbl>
    <w:p w:rsidR="00CF61CE" w:rsidRDefault="00CF61CE" w:rsidP="00CF6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61CE" w:rsidRPr="0094340C" w:rsidRDefault="00CF61CE" w:rsidP="00CF61CE">
      <w:pPr>
        <w:spacing w:after="0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tr-TR"/>
        </w:rPr>
      </w:pPr>
      <w:r w:rsidRPr="005C5B2B">
        <w:rPr>
          <w:rFonts w:ascii="Times New Roman" w:hAnsi="Times New Roman" w:cs="Times New Roman"/>
          <w:b/>
          <w:sz w:val="24"/>
          <w:szCs w:val="24"/>
        </w:rPr>
        <w:t xml:space="preserve">KARAR - 121 -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340C">
        <w:rPr>
          <w:rFonts w:ascii="CIDFont+F1" w:eastAsia="Times New Roman" w:hAnsi="CIDFont+F1" w:cs="Times New Roman"/>
          <w:sz w:val="24"/>
          <w:szCs w:val="24"/>
          <w:lang w:eastAsia="tr-TR"/>
        </w:rPr>
        <w:t xml:space="preserve">Sinop Sahil Belediyeler Birliği Katı Atık Ön Ayrıştırma ve </w:t>
      </w:r>
      <w:proofErr w:type="spellStart"/>
      <w:r w:rsidRPr="0094340C">
        <w:rPr>
          <w:rFonts w:ascii="CIDFont+F1" w:eastAsia="Times New Roman" w:hAnsi="CIDFont+F1" w:cs="Times New Roman"/>
          <w:sz w:val="24"/>
          <w:szCs w:val="24"/>
          <w:lang w:eastAsia="tr-TR"/>
        </w:rPr>
        <w:t>Kompost</w:t>
      </w:r>
      <w:proofErr w:type="spellEnd"/>
      <w:r w:rsidRPr="0094340C">
        <w:rPr>
          <w:rFonts w:ascii="CIDFont+F1" w:eastAsia="Times New Roman" w:hAnsi="CIDFont+F1" w:cs="Times New Roman"/>
          <w:sz w:val="24"/>
          <w:szCs w:val="24"/>
          <w:lang w:eastAsia="tr-TR"/>
        </w:rPr>
        <w:t xml:space="preserve"> Tesisi</w:t>
      </w:r>
    </w:p>
    <w:p w:rsidR="00CF61CE" w:rsidRDefault="00CF61CE" w:rsidP="00CF61CE">
      <w:pPr>
        <w:jc w:val="both"/>
        <w:rPr>
          <w:rFonts w:ascii="Times New Roman" w:hAnsi="Times New Roman" w:cs="Times New Roman"/>
          <w:sz w:val="24"/>
          <w:szCs w:val="24"/>
        </w:rPr>
      </w:pPr>
      <w:r w:rsidRPr="0094340C">
        <w:rPr>
          <w:rFonts w:ascii="CIDFont+F1" w:eastAsia="Times New Roman" w:hAnsi="CIDFont+F1" w:cs="Times New Roman"/>
          <w:sz w:val="24"/>
          <w:szCs w:val="24"/>
          <w:lang w:eastAsia="tr-TR"/>
        </w:rPr>
        <w:t xml:space="preserve">Yapım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işi için İller Bankası </w:t>
      </w:r>
      <w:proofErr w:type="spellStart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A.Ş.den</w:t>
      </w:r>
      <w:proofErr w:type="spellEnd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</w:t>
      </w:r>
      <w:r w:rsidRPr="0094340C">
        <w:rPr>
          <w:rFonts w:ascii="CIDFont+F1" w:eastAsia="Times New Roman" w:hAnsi="CIDFont+F1" w:cs="Times New Roman"/>
          <w:sz w:val="24"/>
          <w:szCs w:val="24"/>
          <w:lang w:eastAsia="tr-TR"/>
        </w:rPr>
        <w:t>5.408.887.- (</w:t>
      </w:r>
      <w:proofErr w:type="spellStart"/>
      <w:r w:rsidRPr="0094340C">
        <w:rPr>
          <w:rFonts w:ascii="CIDFont+F1" w:eastAsia="Times New Roman" w:hAnsi="CIDFont+F1" w:cs="Times New Roman"/>
          <w:sz w:val="24"/>
          <w:szCs w:val="24"/>
          <w:lang w:eastAsia="tr-TR"/>
        </w:rPr>
        <w:t>beşmilyondörtyüzsekizbinsekizyüzseksenyedi</w:t>
      </w:r>
      <w:proofErr w:type="spellEnd"/>
      <w:r w:rsidRPr="0094340C">
        <w:rPr>
          <w:rFonts w:ascii="CIDFont+F1" w:eastAsia="Times New Roman" w:hAnsi="CIDFont+F1" w:cs="Times New Roman"/>
          <w:sz w:val="24"/>
          <w:szCs w:val="24"/>
          <w:lang w:eastAsia="tr-TR"/>
        </w:rPr>
        <w:t xml:space="preserve">) TL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kredi kullanılmasına, krediden kaynaklanacak anapara, faiz, denetim giderleri, komisyon, vergi, resim, harç, ücret vs. ödemelerin, İller Bankası </w:t>
      </w:r>
      <w:proofErr w:type="spellStart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A.Ş.ce</w:t>
      </w:r>
      <w:proofErr w:type="spellEnd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teminat olarak alınacak Belediyemiz gelirlerinden ve İller Bankası A.Ş. ve Hazine ve Maliye Bakanlığınca dağıtılan yasal paylarımızın mevzuattan kaynaklanan herhangi bir kesinti oranına bağlı kalmaksızın tamamından (%40’ı </w:t>
      </w:r>
      <w:proofErr w:type="spellStart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dışıda</w:t>
      </w:r>
      <w:proofErr w:type="spellEnd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ve %100’üe kadar) karşılanmasına, kredi teminatına konu gelirlerden krediye ilişin ödemelerin karşılanmaması halinde, bu krediyle elde edilen tesis, inşat ve her nevi gayrimenkul ile araç gereç ve malzemenin, İller Bankası A.Ş.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CIDFont+F2" w:eastAsia="Times New Roman" w:hAnsi="CIDFont+F2" w:cs="Times New Roman"/>
          <w:sz w:val="24"/>
          <w:szCs w:val="24"/>
          <w:lang w:eastAsia="tr-TR"/>
        </w:rPr>
        <w:t>n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ce</w:t>
      </w:r>
      <w:proofErr w:type="spellEnd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talep edildiğ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>i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takdirde aynı şartlarda ve talep tarihinde İller Bankası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A.Ş adına ipotek veya rehin edilmesine, İler Bankası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A.Ş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. </w:t>
      </w:r>
      <w:proofErr w:type="spellStart"/>
      <w:proofErr w:type="gramStart"/>
      <w:r>
        <w:rPr>
          <w:rFonts w:ascii="CIDFont+F2" w:eastAsia="Times New Roman" w:hAnsi="CIDFont+F2" w:cs="Times New Roman"/>
          <w:sz w:val="24"/>
          <w:szCs w:val="24"/>
          <w:lang w:eastAsia="tr-TR"/>
        </w:rPr>
        <w:t>n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ce</w:t>
      </w:r>
      <w:proofErr w:type="spellEnd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Belediyemize</w:t>
      </w:r>
      <w:proofErr w:type="gramEnd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kullandıracak krediye ilişin olarak her türlü sözleşmeyi ve evrak imzalamaya ve kredi ile ilgili devam eden işlemleri yürütmeye, Belediyemiz </w:t>
      </w:r>
      <w:proofErr w:type="spellStart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mükiyetindeki</w:t>
      </w:r>
      <w:proofErr w:type="spellEnd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her türlü gayri menkulü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İler Bankası A.Ş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‘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ye ipotek vermeye, Belediyemizin her türlü gelir, hak ve alacaklarını İler Bankası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A.Ş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.’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ye terhin ve temlik  etmeye, Belediyemize ait her türlü ticari işletmeyi İller Bankası A.Ş.ye rehin vermeye, İller Bankası </w:t>
      </w:r>
      <w:proofErr w:type="spellStart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A.Ş.nin</w:t>
      </w:r>
      <w:proofErr w:type="spellEnd"/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mevcut mevzuatı ve bunda meydana gelebilecek her türlü değişiklik çerçevesinde,5393 say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ılı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>Belediye Kanunu’nun 68. maddesinde yer alan koşullar</w:t>
      </w:r>
      <w:r w:rsidRPr="0094340C">
        <w:rPr>
          <w:rFonts w:ascii="CIDFont+F2" w:eastAsia="Times New Roman" w:hAnsi="CIDFont+F2" w:cs="Times New Roman" w:hint="eastAsia"/>
          <w:sz w:val="24"/>
          <w:szCs w:val="24"/>
          <w:lang w:eastAsia="tr-TR"/>
        </w:rPr>
        <w:t>ı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yerine getirilmesi kaydıyla krediye konu işe ilgili her türlü işlemi 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üzere </w:t>
      </w:r>
      <w:r w:rsidRPr="0094340C"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 </w:t>
      </w:r>
      <w:r>
        <w:rPr>
          <w:rFonts w:ascii="CIDFont+F2" w:eastAsia="Times New Roman" w:hAnsi="CIDFont+F2" w:cs="Times New Roman"/>
          <w:sz w:val="24"/>
          <w:szCs w:val="24"/>
          <w:lang w:eastAsia="tr-TR"/>
        </w:rPr>
        <w:t xml:space="preserve">Belediye Başkanı Hayrettin KAYA ‘ya meclisçe yetki verilmesine oybirliği ile karar verildi. </w:t>
      </w:r>
    </w:p>
    <w:p w:rsidR="00CF61CE" w:rsidRDefault="00CF61CE" w:rsidP="00CF61CE">
      <w:pPr>
        <w:rPr>
          <w:rFonts w:ascii="Times New Roman" w:hAnsi="Times New Roman" w:cs="Times New Roman"/>
          <w:sz w:val="24"/>
          <w:szCs w:val="24"/>
        </w:rPr>
      </w:pPr>
      <w:r w:rsidRPr="006D5AF7">
        <w:rPr>
          <w:rFonts w:ascii="Times New Roman" w:hAnsi="Times New Roman" w:cs="Times New Roman"/>
          <w:b/>
          <w:sz w:val="24"/>
          <w:szCs w:val="24"/>
        </w:rPr>
        <w:t>KARAR – 122-</w:t>
      </w:r>
      <w:r>
        <w:rPr>
          <w:rFonts w:ascii="Times New Roman" w:hAnsi="Times New Roman" w:cs="Times New Roman"/>
          <w:sz w:val="24"/>
          <w:szCs w:val="24"/>
        </w:rPr>
        <w:t xml:space="preserve">  İlçemiz Yalı Mahallesi sakinlerinden Ülkü ŞENTÜRK ‘ün talep etmiş olduğu Şehit Ömer Can Açıkgöz cadde isminin Şevki Şentürk caddesi olarak değiştirilmesi talebine ilişkin olarak Hukuk Komisyonumuz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yeterince çalışma yapamamıştır. Konu yeterince incelenememesi sebebiyle talebin bir daha incelenmek üzere Hukuk Komisyonuna havalesi oybirliği ile kabul edildi. </w:t>
      </w:r>
    </w:p>
    <w:p w:rsidR="00CF61CE" w:rsidRDefault="00CF61CE" w:rsidP="00CF61CE">
      <w:pPr>
        <w:rPr>
          <w:rFonts w:ascii="Times New Roman" w:hAnsi="Times New Roman" w:cs="Times New Roman"/>
          <w:sz w:val="24"/>
          <w:szCs w:val="24"/>
        </w:rPr>
      </w:pPr>
      <w:r w:rsidRPr="00FD3BEE">
        <w:rPr>
          <w:rFonts w:ascii="Times New Roman" w:hAnsi="Times New Roman" w:cs="Times New Roman"/>
          <w:b/>
          <w:sz w:val="24"/>
          <w:szCs w:val="24"/>
        </w:rPr>
        <w:t>KARAR -123 -</w:t>
      </w:r>
      <w:r>
        <w:rPr>
          <w:rFonts w:ascii="Times New Roman" w:hAnsi="Times New Roman" w:cs="Times New Roman"/>
          <w:sz w:val="24"/>
          <w:szCs w:val="24"/>
        </w:rPr>
        <w:t xml:space="preserve">  İlçemizde Kent Müzesi kurulması amacıyla bahse konu teklif Kent Müzesi İnceleme Komisyonu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havale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edilmiş olup,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iş ve işlemlerin yavaş ilerlemesi göz önünde bulundurularak talebin daha kapsamlı incelenebilmesi amacıyla Kent Müzesi İnceleme Komisyonuna havale edilmesi oybirliği ile kabul edildi. </w:t>
      </w:r>
    </w:p>
    <w:p w:rsidR="00CF61CE" w:rsidRDefault="00CF61CE" w:rsidP="00CF61CE">
      <w:pPr>
        <w:rPr>
          <w:rFonts w:ascii="Times New Roman" w:hAnsi="Times New Roman" w:cs="Times New Roman"/>
          <w:sz w:val="24"/>
          <w:szCs w:val="24"/>
        </w:rPr>
      </w:pPr>
      <w:r w:rsidRPr="00A04E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KARAR – 124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Ekli Krokide gösterildiği üzere; 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  Beşiktaş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Mahallesi Defne Caddesi no:1/3 adresinde vaki ve  tamamlanmak üzere olan Tekstil Fabrika binasının tekstil fabrikası olarak, 5393 sayılı Belediye Kanununun 18.madde ( e ) bendi gereği 9 yıla kadar kira süresi ile 2886 sayılı Devlet İhale Kanunu kapsamında kira ihalesine çıkartılmasına ve  bunun için Belediye Encümenine yetki verilmesi oybirliği ile kabul edildi. </w:t>
      </w:r>
    </w:p>
    <w:p w:rsidR="005B0301" w:rsidRDefault="005B0301" w:rsidP="00CF61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1CE" w:rsidRPr="00542E84" w:rsidRDefault="00CF61CE" w:rsidP="00CF61C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E84">
        <w:rPr>
          <w:rFonts w:ascii="Times New Roman" w:eastAsia="Calibri" w:hAnsi="Times New Roman" w:cs="Times New Roman"/>
          <w:b/>
          <w:sz w:val="24"/>
          <w:szCs w:val="24"/>
        </w:rPr>
        <w:t xml:space="preserve">Hayrettin KAYA </w:t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Fatma ÜSTÜN </w:t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E84">
        <w:rPr>
          <w:rFonts w:ascii="Times New Roman" w:eastAsia="Calibri" w:hAnsi="Times New Roman" w:cs="Times New Roman"/>
          <w:b/>
          <w:sz w:val="24"/>
          <w:szCs w:val="24"/>
        </w:rPr>
        <w:tab/>
        <w:t>Hakan Aycan ALTINTAŞ</w:t>
      </w:r>
    </w:p>
    <w:p w:rsidR="00CF61CE" w:rsidRPr="00542E84" w:rsidRDefault="00CF61CE" w:rsidP="00CF61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42E84">
        <w:rPr>
          <w:rFonts w:ascii="Times New Roman" w:hAnsi="Times New Roman" w:cs="Times New Roman"/>
          <w:b/>
          <w:sz w:val="24"/>
          <w:szCs w:val="24"/>
        </w:rPr>
        <w:t xml:space="preserve">Belediye ve Meclis Başkanı        </w:t>
      </w:r>
      <w:r w:rsidRPr="00542E8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42E8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Pr="00542E84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542E8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542E84">
        <w:rPr>
          <w:rFonts w:ascii="Times New Roman" w:hAnsi="Times New Roman" w:cs="Times New Roman"/>
          <w:b/>
          <w:sz w:val="24"/>
          <w:szCs w:val="24"/>
        </w:rPr>
        <w:tab/>
      </w:r>
      <w:r w:rsidRPr="00542E84">
        <w:rPr>
          <w:rFonts w:ascii="Times New Roman" w:hAnsi="Times New Roman" w:cs="Times New Roman"/>
          <w:b/>
          <w:sz w:val="24"/>
          <w:szCs w:val="24"/>
        </w:rPr>
        <w:tab/>
        <w:t>Katip Üye</w:t>
      </w:r>
    </w:p>
    <w:p w:rsidR="00CF61CE" w:rsidRDefault="00CF61CE" w:rsidP="00CF61CE">
      <w:pPr>
        <w:rPr>
          <w:rFonts w:ascii="Times New Roman" w:hAnsi="Times New Roman" w:cs="Times New Roman"/>
          <w:sz w:val="24"/>
          <w:szCs w:val="24"/>
        </w:rPr>
      </w:pPr>
    </w:p>
    <w:p w:rsidR="00CF61CE" w:rsidRDefault="00CF61CE" w:rsidP="00CF61CE"/>
    <w:p w:rsidR="004865D7" w:rsidRDefault="004865D7"/>
    <w:sectPr w:rsidR="0048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015"/>
    <w:multiLevelType w:val="hybridMultilevel"/>
    <w:tmpl w:val="F64E95A2"/>
    <w:lvl w:ilvl="0" w:tplc="D8BE7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16"/>
    <w:rsid w:val="002A2D16"/>
    <w:rsid w:val="004865D7"/>
    <w:rsid w:val="005B0301"/>
    <w:rsid w:val="00C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06CE"/>
  <w15:chartTrackingRefBased/>
  <w15:docId w15:val="{16353215-DCF4-442E-9225-45885898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F61C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CF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2937</Characters>
  <Application>Microsoft Office Word</Application>
  <DocSecurity>0</DocSecurity>
  <Lines>24</Lines>
  <Paragraphs>6</Paragraphs>
  <ScaleCrop>false</ScaleCrop>
  <Company>NouS/TncTR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4</cp:revision>
  <dcterms:created xsi:type="dcterms:W3CDTF">2021-03-10T07:27:00Z</dcterms:created>
  <dcterms:modified xsi:type="dcterms:W3CDTF">2021-03-10T07:52:00Z</dcterms:modified>
</cp:coreProperties>
</file>